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201</w:t>
      </w:r>
      <w:r w:rsidRPr="00E41C6E">
        <w:rPr>
          <w:b/>
        </w:rPr>
        <w:t>9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20</w:t>
      </w:r>
      <w:r>
        <w:rPr>
          <w:b/>
        </w:rPr>
        <w:t xml:space="preserve"> и 20</w:t>
      </w:r>
      <w:r w:rsidRPr="00283037">
        <w:rPr>
          <w:b/>
        </w:rPr>
        <w:t>2</w:t>
      </w:r>
      <w:r w:rsidRPr="00E41C6E">
        <w:rPr>
          <w:b/>
        </w:rPr>
        <w:t>1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014355">
        <w:rPr>
          <w:b/>
        </w:rPr>
        <w:t>0</w:t>
      </w:r>
      <w:r w:rsidR="00F5239B">
        <w:rPr>
          <w:b/>
        </w:rPr>
        <w:t>1</w:t>
      </w:r>
      <w:r>
        <w:rPr>
          <w:b/>
        </w:rPr>
        <w:t xml:space="preserve">» </w:t>
      </w:r>
      <w:r w:rsidR="00F5239B">
        <w:rPr>
          <w:b/>
        </w:rPr>
        <w:t>октября</w:t>
      </w:r>
      <w:r>
        <w:rPr>
          <w:b/>
        </w:rPr>
        <w:t xml:space="preserve"> 20</w:t>
      </w:r>
      <w:r w:rsidR="00014355">
        <w:rPr>
          <w:b/>
        </w:rPr>
        <w:t xml:space="preserve">19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F5239B">
            <w:pPr>
              <w:autoSpaceDE w:val="0"/>
              <w:snapToGrid w:val="0"/>
              <w:jc w:val="center"/>
            </w:pPr>
            <w:r>
              <w:t>-1</w:t>
            </w:r>
            <w:r w:rsidR="00F5239B">
              <w:t>39</w:t>
            </w:r>
            <w:r>
              <w:t>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F5239B" w:rsidP="00F5239B">
            <w:pPr>
              <w:autoSpaceDE w:val="0"/>
              <w:snapToGrid w:val="0"/>
              <w:jc w:val="center"/>
            </w:pPr>
            <w:r>
              <w:t>В 2018 г реализовывался проект «22 выходных»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F5239B" w:rsidP="00CE67D8">
            <w:pPr>
              <w:autoSpaceDE w:val="0"/>
              <w:snapToGrid w:val="0"/>
              <w:jc w:val="center"/>
            </w:pPr>
            <w:r>
              <w:t>-126</w:t>
            </w:r>
            <w:r w:rsidR="008D0F71">
              <w:t>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F5239B" w:rsidP="00CE67D8">
            <w:pPr>
              <w:autoSpaceDE w:val="0"/>
              <w:snapToGrid w:val="0"/>
              <w:jc w:val="center"/>
            </w:pPr>
            <w:r>
              <w:t>В 2018 г реализовывался проект «22 выходных»</w:t>
            </w:r>
            <w:bookmarkStart w:id="0" w:name="_GoBack"/>
            <w:bookmarkEnd w:id="0"/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F5239B" w:rsidP="00CE67D8">
            <w:pPr>
              <w:autoSpaceDE w:val="0"/>
              <w:snapToGrid w:val="0"/>
              <w:jc w:val="center"/>
            </w:pPr>
            <w:r>
              <w:t>46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F5239B">
            <w:pPr>
              <w:autoSpaceDE w:val="0"/>
              <w:snapToGrid w:val="0"/>
              <w:jc w:val="center"/>
            </w:pPr>
            <w:r>
              <w:t>1</w:t>
            </w:r>
            <w:r w:rsidR="00F5239B">
              <w:t>91000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 xml:space="preserve">ректор ___________ </w:t>
      </w:r>
      <w:proofErr w:type="spellStart"/>
      <w:r>
        <w:t>Баютин</w:t>
      </w:r>
      <w:proofErr w:type="spellEnd"/>
      <w:r>
        <w:t xml:space="preserve">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014355">
        <w:t>0</w:t>
      </w:r>
      <w:r w:rsidR="00F5239B">
        <w:t>1</w:t>
      </w:r>
      <w:r>
        <w:t xml:space="preserve">» </w:t>
      </w:r>
      <w:r w:rsidR="00F5239B">
        <w:t>октября</w:t>
      </w:r>
      <w:r w:rsidR="00014355">
        <w:t xml:space="preserve"> </w:t>
      </w:r>
      <w:r>
        <w:t>20</w:t>
      </w:r>
      <w:r w:rsidR="00014355">
        <w:t>19</w:t>
      </w:r>
      <w:r>
        <w:t xml:space="preserve"> г.</w:t>
      </w:r>
    </w:p>
    <w:sectPr w:rsidR="00F433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4A6D38"/>
    <w:rsid w:val="0068417A"/>
    <w:rsid w:val="008D0F71"/>
    <w:rsid w:val="00F4338E"/>
    <w:rsid w:val="00F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E58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2</cp:revision>
  <cp:lastPrinted>2019-10-21T06:38:00Z</cp:lastPrinted>
  <dcterms:created xsi:type="dcterms:W3CDTF">2019-10-21T06:40:00Z</dcterms:created>
  <dcterms:modified xsi:type="dcterms:W3CDTF">2019-10-21T06:40:00Z</dcterms:modified>
</cp:coreProperties>
</file>